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03" w:rsidRPr="00E51981" w:rsidRDefault="00082903" w:rsidP="00082903">
      <w:pPr>
        <w:pStyle w:val="NoSpacing"/>
        <w:jc w:val="center"/>
        <w:rPr>
          <w:b/>
          <w:sz w:val="32"/>
          <w:szCs w:val="32"/>
          <w:u w:val="single"/>
        </w:rPr>
      </w:pPr>
      <w:r w:rsidRPr="00E51981">
        <w:rPr>
          <w:b/>
          <w:sz w:val="32"/>
          <w:szCs w:val="32"/>
          <w:u w:val="single"/>
        </w:rPr>
        <w:t>National School Backpack Awareness Day</w:t>
      </w:r>
    </w:p>
    <w:p w:rsidR="00082903" w:rsidRPr="005114A7" w:rsidRDefault="005114A7" w:rsidP="00082903">
      <w:pPr>
        <w:pStyle w:val="NoSpacing"/>
        <w:jc w:val="center"/>
        <w:rPr>
          <w:color w:val="FF0000"/>
          <w:sz w:val="32"/>
          <w:szCs w:val="32"/>
        </w:rPr>
      </w:pPr>
      <w:r w:rsidRPr="005114A7">
        <w:rPr>
          <w:color w:val="FF0000"/>
          <w:sz w:val="32"/>
          <w:szCs w:val="32"/>
        </w:rPr>
        <w:t>(</w:t>
      </w:r>
      <w:proofErr w:type="gramStart"/>
      <w:r w:rsidRPr="005114A7">
        <w:rPr>
          <w:color w:val="FF0000"/>
          <w:sz w:val="32"/>
          <w:szCs w:val="32"/>
        </w:rPr>
        <w:t>YOUR</w:t>
      </w:r>
      <w:proofErr w:type="gramEnd"/>
      <w:r w:rsidRPr="005114A7">
        <w:rPr>
          <w:color w:val="FF0000"/>
          <w:sz w:val="32"/>
          <w:szCs w:val="32"/>
        </w:rPr>
        <w:t xml:space="preserve"> SCHOOL NAME)</w:t>
      </w:r>
    </w:p>
    <w:p w:rsidR="00FF625D" w:rsidRPr="005114A7" w:rsidRDefault="00F15994" w:rsidP="00082903">
      <w:pPr>
        <w:pStyle w:val="NoSpacing"/>
        <w:jc w:val="center"/>
        <w:rPr>
          <w:color w:val="FF0000"/>
          <w:sz w:val="20"/>
          <w:szCs w:val="20"/>
        </w:rPr>
      </w:pPr>
      <w:hyperlink r:id="rId4" w:history="1">
        <w:r w:rsidR="005114A7" w:rsidRPr="005114A7">
          <w:rPr>
            <w:rStyle w:val="Hyperlink"/>
            <w:color w:val="FF0000"/>
            <w:sz w:val="20"/>
            <w:szCs w:val="20"/>
          </w:rPr>
          <w:t>(CONTACT</w:t>
        </w:r>
      </w:hyperlink>
      <w:r w:rsidR="005114A7" w:rsidRPr="005114A7">
        <w:rPr>
          <w:rStyle w:val="Hyperlink"/>
          <w:color w:val="FF0000"/>
          <w:sz w:val="20"/>
          <w:szCs w:val="20"/>
        </w:rPr>
        <w:t xml:space="preserve"> EMAIL)</w:t>
      </w:r>
    </w:p>
    <w:p w:rsidR="006426AF" w:rsidRPr="006426AF" w:rsidRDefault="006426AF" w:rsidP="00082903">
      <w:pPr>
        <w:pStyle w:val="NoSpacing"/>
        <w:jc w:val="center"/>
        <w:rPr>
          <w:sz w:val="20"/>
          <w:szCs w:val="20"/>
        </w:rPr>
      </w:pPr>
    </w:p>
    <w:p w:rsidR="00C907D6" w:rsidRDefault="00C907D6" w:rsidP="00E51981">
      <w:pPr>
        <w:pStyle w:val="NoSpacing"/>
      </w:pPr>
      <w:r w:rsidRPr="007B547D">
        <w:rPr>
          <w:b/>
        </w:rPr>
        <w:t>Problem Statement:</w:t>
      </w:r>
      <w:r>
        <w:t xml:space="preserve"> </w:t>
      </w:r>
      <w:r>
        <w:tab/>
      </w:r>
      <w:r w:rsidR="007B547D">
        <w:t>The goal is to learn if</w:t>
      </w:r>
      <w:r>
        <w:t xml:space="preserve"> kids at </w:t>
      </w:r>
      <w:r w:rsidR="005114A7" w:rsidRPr="005114A7">
        <w:rPr>
          <w:color w:val="FF0000"/>
        </w:rPr>
        <w:t>(YOUR SCHOOL</w:t>
      </w:r>
      <w:r w:rsidR="005114A7">
        <w:t>)</w:t>
      </w:r>
      <w:r>
        <w:t xml:space="preserve"> are carrying backpacks that are too heavy for their frames during these fundamental years of growth and bone development.  Professional recommendations (APTA, AOTA) are that a pack should weigh no more than 10-15% of bodyweight.</w:t>
      </w:r>
      <w:r w:rsidR="007B547D">
        <w:t xml:space="preserve">   </w:t>
      </w:r>
      <w:r w:rsidR="004048EA">
        <w:t>Research has show</w:t>
      </w:r>
      <w:r w:rsidR="00A04D08">
        <w:t>n</w:t>
      </w:r>
      <w:r w:rsidR="004048EA">
        <w:t xml:space="preserve"> that t</w:t>
      </w:r>
      <w:r w:rsidR="007B547D">
        <w:t>he</w:t>
      </w:r>
      <w:r w:rsidR="00365EBA">
        <w:t xml:space="preserve"> potential</w:t>
      </w:r>
      <w:r w:rsidR="007B547D">
        <w:t xml:space="preserve"> long term impact is neck, back and should</w:t>
      </w:r>
      <w:r w:rsidR="00365EBA">
        <w:t>er</w:t>
      </w:r>
      <w:r w:rsidR="007B547D">
        <w:t xml:space="preserve"> pain </w:t>
      </w:r>
      <w:r w:rsidR="004048EA">
        <w:t>along with</w:t>
      </w:r>
      <w:r w:rsidR="007B547D">
        <w:t xml:space="preserve"> changes in posture that </w:t>
      </w:r>
      <w:r w:rsidR="004048EA">
        <w:t xml:space="preserve">could </w:t>
      </w:r>
      <w:r w:rsidR="007B547D">
        <w:t>make it difficult for muscles and ligament</w:t>
      </w:r>
      <w:r w:rsidR="00365EBA">
        <w:t>s</w:t>
      </w:r>
      <w:r w:rsidR="007B547D">
        <w:t xml:space="preserve"> to hold the body up</w:t>
      </w:r>
      <w:r w:rsidR="004048EA">
        <w:t xml:space="preserve"> properly</w:t>
      </w:r>
      <w:r w:rsidR="007B547D">
        <w:t>.</w:t>
      </w:r>
    </w:p>
    <w:p w:rsidR="00C907D6" w:rsidRPr="007B547D" w:rsidRDefault="00C907D6" w:rsidP="00E51981">
      <w:pPr>
        <w:pStyle w:val="NoSpacing"/>
        <w:rPr>
          <w:b/>
        </w:rPr>
      </w:pPr>
    </w:p>
    <w:p w:rsidR="00A03E13" w:rsidRDefault="00C907D6" w:rsidP="00E51981">
      <w:pPr>
        <w:pStyle w:val="NoSpacing"/>
      </w:pPr>
      <w:r w:rsidRPr="007B547D">
        <w:rPr>
          <w:b/>
        </w:rPr>
        <w:t>Purpose of Event</w:t>
      </w:r>
      <w:r>
        <w:t xml:space="preserve">:  </w:t>
      </w:r>
      <w:r w:rsidR="00A04D08">
        <w:tab/>
      </w:r>
      <w:r>
        <w:t xml:space="preserve">On </w:t>
      </w:r>
      <w:r w:rsidR="005114A7" w:rsidRPr="005114A7">
        <w:rPr>
          <w:color w:val="FF0000"/>
        </w:rPr>
        <w:t>(DATE)</w:t>
      </w:r>
      <w:r w:rsidRPr="005114A7">
        <w:rPr>
          <w:color w:val="FF0000"/>
        </w:rPr>
        <w:t>,</w:t>
      </w:r>
      <w:r w:rsidR="005114A7" w:rsidRPr="005114A7">
        <w:rPr>
          <w:color w:val="FF0000"/>
        </w:rPr>
        <w:t xml:space="preserve"> (YOUR SCHOOL)</w:t>
      </w:r>
      <w:r w:rsidRPr="005114A7">
        <w:rPr>
          <w:color w:val="FF0000"/>
        </w:rPr>
        <w:t xml:space="preserve"> </w:t>
      </w:r>
      <w:r>
        <w:t xml:space="preserve">hosted this event to educate kids on the best </w:t>
      </w:r>
      <w:r w:rsidR="0082431D">
        <w:t>type of backpack to purchase and how to wear and pack their</w:t>
      </w:r>
      <w:r>
        <w:t xml:space="preserve"> backpacks.  Additionally, students had the option of having their backpacks weighed and data recorded.</w:t>
      </w:r>
      <w:r w:rsidR="007B547D">
        <w:t xml:space="preserve">  This was a first step toward quantifying the </w:t>
      </w:r>
      <w:r w:rsidR="004D3088">
        <w:t xml:space="preserve">magnitude and </w:t>
      </w:r>
      <w:r w:rsidR="007B547D">
        <w:t>prevalence of the</w:t>
      </w:r>
      <w:r w:rsidR="004D3088">
        <w:t xml:space="preserve"> heavy backpacks</w:t>
      </w:r>
      <w:r w:rsidR="007B547D">
        <w:t>.</w:t>
      </w:r>
    </w:p>
    <w:p w:rsidR="00A03E13" w:rsidRDefault="00A03E13" w:rsidP="00E51981">
      <w:pPr>
        <w:pStyle w:val="NoSpacing"/>
      </w:pPr>
    </w:p>
    <w:p w:rsidR="007B547D" w:rsidRPr="00602073" w:rsidRDefault="007B547D" w:rsidP="00E51981">
      <w:pPr>
        <w:pStyle w:val="NoSpacing"/>
        <w:rPr>
          <w:b/>
        </w:rPr>
      </w:pPr>
      <w:r w:rsidRPr="00602073">
        <w:rPr>
          <w:b/>
        </w:rPr>
        <w:t>What We Learned</w:t>
      </w:r>
      <w:r w:rsidRPr="005114A7">
        <w:rPr>
          <w:b/>
          <w:color w:val="FF0000"/>
        </w:rPr>
        <w:t xml:space="preserve">:  </w:t>
      </w:r>
      <w:r w:rsidR="005114A7" w:rsidRPr="005114A7">
        <w:rPr>
          <w:b/>
          <w:color w:val="FF0000"/>
        </w:rPr>
        <w:t>(INSERT YOUR DATA</w:t>
      </w:r>
      <w:r w:rsidR="005114A7">
        <w:rPr>
          <w:b/>
          <w:color w:val="FF0000"/>
        </w:rPr>
        <w:t xml:space="preserve"> –NEEDS TO BE CUSTOMIZED</w:t>
      </w:r>
      <w:r w:rsidR="005114A7" w:rsidRPr="005114A7">
        <w:rPr>
          <w:b/>
          <w:color w:val="FF0000"/>
        </w:rPr>
        <w:t>)</w:t>
      </w:r>
    </w:p>
    <w:p w:rsidR="007B547D" w:rsidRPr="005114A7" w:rsidRDefault="00602073" w:rsidP="007B547D">
      <w:pPr>
        <w:pStyle w:val="NoSpacing"/>
        <w:ind w:firstLine="720"/>
        <w:rPr>
          <w:color w:val="FF0000"/>
        </w:rPr>
      </w:pPr>
      <w:r w:rsidRPr="005114A7">
        <w:rPr>
          <w:color w:val="FF0000"/>
        </w:rPr>
        <w:t xml:space="preserve">● </w:t>
      </w:r>
      <w:r w:rsidR="007B547D" w:rsidRPr="005114A7">
        <w:rPr>
          <w:color w:val="FF0000"/>
        </w:rPr>
        <w:t>48% of students participated in getting packs weighed on the morning of 9/16 (272 kids)</w:t>
      </w:r>
    </w:p>
    <w:p w:rsidR="00A03E13" w:rsidRPr="005114A7" w:rsidRDefault="00602073" w:rsidP="00E51981">
      <w:pPr>
        <w:pStyle w:val="NoSpacing"/>
        <w:rPr>
          <w:color w:val="FF0000"/>
        </w:rPr>
      </w:pPr>
      <w:r w:rsidRPr="005114A7">
        <w:rPr>
          <w:color w:val="FF0000"/>
        </w:rPr>
        <w:tab/>
        <w:t xml:space="preserve">● </w:t>
      </w:r>
      <w:proofErr w:type="gramStart"/>
      <w:r w:rsidRPr="005114A7">
        <w:rPr>
          <w:color w:val="FF0000"/>
        </w:rPr>
        <w:t>Across</w:t>
      </w:r>
      <w:proofErr w:type="gramEnd"/>
      <w:r w:rsidRPr="005114A7">
        <w:rPr>
          <w:color w:val="FF0000"/>
        </w:rPr>
        <w:t xml:space="preserve"> 6-8</w:t>
      </w:r>
      <w:r w:rsidRPr="005114A7">
        <w:rPr>
          <w:color w:val="FF0000"/>
          <w:vertAlign w:val="superscript"/>
        </w:rPr>
        <w:t>th</w:t>
      </w:r>
      <w:r w:rsidRPr="005114A7">
        <w:rPr>
          <w:color w:val="FF0000"/>
        </w:rPr>
        <w:t xml:space="preserve"> grades</w:t>
      </w:r>
      <w:r w:rsidR="004048EA" w:rsidRPr="005114A7">
        <w:rPr>
          <w:color w:val="FF0000"/>
        </w:rPr>
        <w:t xml:space="preserve"> </w:t>
      </w:r>
      <w:r w:rsidRPr="005114A7">
        <w:rPr>
          <w:color w:val="FF0000"/>
        </w:rPr>
        <w:t xml:space="preserve">the average backpack weight </w:t>
      </w:r>
      <w:r w:rsidR="004048EA" w:rsidRPr="005114A7">
        <w:rPr>
          <w:color w:val="FF0000"/>
        </w:rPr>
        <w:t>was</w:t>
      </w:r>
      <w:r w:rsidRPr="005114A7">
        <w:rPr>
          <w:color w:val="FF0000"/>
        </w:rPr>
        <w:t xml:space="preserve"> over </w:t>
      </w:r>
      <w:r w:rsidRPr="005114A7">
        <w:rPr>
          <w:b/>
          <w:i/>
          <w:color w:val="FF0000"/>
        </w:rPr>
        <w:t>16 pounds</w:t>
      </w:r>
    </w:p>
    <w:p w:rsidR="00A03E13" w:rsidRPr="005114A7" w:rsidRDefault="00602073" w:rsidP="00E51981">
      <w:pPr>
        <w:pStyle w:val="NoSpacing"/>
        <w:rPr>
          <w:color w:val="FF0000"/>
        </w:rPr>
      </w:pPr>
      <w:r w:rsidRPr="005114A7">
        <w:rPr>
          <w:color w:val="FF0000"/>
        </w:rPr>
        <w:tab/>
        <w:t xml:space="preserve">● </w:t>
      </w:r>
      <w:proofErr w:type="gramStart"/>
      <w:r w:rsidRPr="005114A7">
        <w:rPr>
          <w:color w:val="FF0000"/>
        </w:rPr>
        <w:t>The</w:t>
      </w:r>
      <w:proofErr w:type="gramEnd"/>
      <w:r w:rsidRPr="005114A7">
        <w:rPr>
          <w:color w:val="FF0000"/>
        </w:rPr>
        <w:t xml:space="preserve"> % of bodyweight the pack consumes is</w:t>
      </w:r>
      <w:r w:rsidR="00A04D08" w:rsidRPr="005114A7">
        <w:rPr>
          <w:color w:val="FF0000"/>
        </w:rPr>
        <w:t xml:space="preserve"> </w:t>
      </w:r>
      <w:r w:rsidRPr="005114A7">
        <w:rPr>
          <w:color w:val="FF0000"/>
        </w:rPr>
        <w:t xml:space="preserve">greater in younger grades, b/c kids weights </w:t>
      </w:r>
      <w:r w:rsidRPr="005114A7">
        <w:rPr>
          <w:color w:val="FF0000"/>
        </w:rPr>
        <w:tab/>
      </w:r>
    </w:p>
    <w:p w:rsidR="00602073" w:rsidRPr="005114A7" w:rsidRDefault="00602073" w:rsidP="00E51981">
      <w:pPr>
        <w:pStyle w:val="NoSpacing"/>
        <w:rPr>
          <w:color w:val="FF0000"/>
        </w:rPr>
      </w:pPr>
      <w:r w:rsidRPr="005114A7">
        <w:rPr>
          <w:color w:val="FF0000"/>
        </w:rPr>
        <w:tab/>
      </w:r>
      <w:r w:rsidRPr="005114A7">
        <w:rPr>
          <w:color w:val="FF0000"/>
        </w:rPr>
        <w:tab/>
      </w:r>
      <w:proofErr w:type="gramStart"/>
      <w:r w:rsidRPr="005114A7">
        <w:rPr>
          <w:color w:val="FF0000"/>
        </w:rPr>
        <w:t>vary</w:t>
      </w:r>
      <w:proofErr w:type="gramEnd"/>
      <w:r w:rsidRPr="005114A7">
        <w:rPr>
          <w:color w:val="FF0000"/>
        </w:rPr>
        <w:t xml:space="preserve"> </w:t>
      </w:r>
      <w:r w:rsidR="00A04D08" w:rsidRPr="005114A7">
        <w:rPr>
          <w:color w:val="FF0000"/>
        </w:rPr>
        <w:t xml:space="preserve">by roughly 20 pounds </w:t>
      </w:r>
      <w:r w:rsidRPr="005114A7">
        <w:rPr>
          <w:color w:val="FF0000"/>
        </w:rPr>
        <w:t xml:space="preserve"> from 6-8</w:t>
      </w:r>
      <w:r w:rsidRPr="005114A7">
        <w:rPr>
          <w:color w:val="FF0000"/>
          <w:vertAlign w:val="superscript"/>
        </w:rPr>
        <w:t>th</w:t>
      </w:r>
      <w:r w:rsidRPr="005114A7">
        <w:rPr>
          <w:color w:val="FF0000"/>
        </w:rPr>
        <w:t xml:space="preserve"> grade</w:t>
      </w:r>
      <w:r w:rsidR="0082431D" w:rsidRPr="005114A7">
        <w:rPr>
          <w:color w:val="FF0000"/>
        </w:rPr>
        <w:t>(based on CDC data)</w:t>
      </w:r>
      <w:r w:rsidR="004D3088" w:rsidRPr="005114A7">
        <w:rPr>
          <w:color w:val="FF0000"/>
        </w:rPr>
        <w:t>, but even so…</w:t>
      </w:r>
    </w:p>
    <w:p w:rsidR="00E51981" w:rsidRPr="005114A7" w:rsidRDefault="004D3088" w:rsidP="00E51981">
      <w:pPr>
        <w:pStyle w:val="NoSpacing"/>
        <w:rPr>
          <w:color w:val="FF0000"/>
        </w:rPr>
      </w:pPr>
      <w:r w:rsidRPr="005114A7">
        <w:rPr>
          <w:color w:val="FF0000"/>
        </w:rPr>
        <w:tab/>
        <w:t xml:space="preserve"> ● </w:t>
      </w:r>
      <w:r w:rsidRPr="005114A7">
        <w:rPr>
          <w:b/>
          <w:i/>
          <w:color w:val="FF0000"/>
        </w:rPr>
        <w:t>96%</w:t>
      </w:r>
      <w:r w:rsidRPr="005114A7">
        <w:rPr>
          <w:color w:val="FF0000"/>
        </w:rPr>
        <w:t xml:space="preserve"> of the students that participated had backpacks that are OUTSIDE of the “Safe Zone”</w:t>
      </w:r>
    </w:p>
    <w:p w:rsidR="00A04D08" w:rsidRDefault="00A04D08" w:rsidP="00E51981">
      <w:pPr>
        <w:pStyle w:val="NoSpacing"/>
      </w:pPr>
    </w:p>
    <w:p w:rsidR="004D3088" w:rsidRDefault="004D3088" w:rsidP="00E51981">
      <w:pPr>
        <w:pStyle w:val="NoSpacing"/>
      </w:pPr>
      <w:r>
        <w:tab/>
      </w:r>
      <w:r>
        <w:tab/>
      </w:r>
    </w:p>
    <w:p w:rsidR="004D3088" w:rsidRDefault="004D3088" w:rsidP="004D3088">
      <w:pPr>
        <w:pStyle w:val="NoSpacing"/>
        <w:jc w:val="center"/>
      </w:pPr>
      <w:r w:rsidRPr="00A03E13">
        <w:rPr>
          <w:noProof/>
        </w:rPr>
        <w:drawing>
          <wp:inline distT="0" distB="0" distL="0" distR="0" wp14:anchorId="686A30EA" wp14:editId="4CE36AF5">
            <wp:extent cx="2901378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382" cy="19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55" w:rsidRDefault="00024855" w:rsidP="004D3088">
      <w:pPr>
        <w:pStyle w:val="NoSpacing"/>
        <w:jc w:val="center"/>
      </w:pPr>
    </w:p>
    <w:p w:rsidR="00372D8D" w:rsidRDefault="00024855" w:rsidP="00A04D0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Females:</w:t>
      </w:r>
    </w:p>
    <w:tbl>
      <w:tblPr>
        <w:tblW w:w="6038" w:type="dxa"/>
        <w:tblInd w:w="1672" w:type="dxa"/>
        <w:tblLook w:val="04A0" w:firstRow="1" w:lastRow="0" w:firstColumn="1" w:lastColumn="0" w:noHBand="0" w:noVBand="1"/>
      </w:tblPr>
      <w:tblGrid>
        <w:gridCol w:w="812"/>
        <w:gridCol w:w="1053"/>
        <w:gridCol w:w="879"/>
        <w:gridCol w:w="1237"/>
        <w:gridCol w:w="1004"/>
        <w:gridCol w:w="1053"/>
      </w:tblGrid>
      <w:tr w:rsidR="00024855" w:rsidRPr="00024855" w:rsidTr="00024855">
        <w:trPr>
          <w:trHeight w:val="79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Avg. BP  Weight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Avg. Fem. Weight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#measured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#pounds over 12.5%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4855" w:rsidRPr="00024855" w:rsidRDefault="00024855" w:rsidP="000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4855">
              <w:rPr>
                <w:rFonts w:ascii="Calibri" w:eastAsia="Times New Roman" w:hAnsi="Calibri" w:cs="Times New Roman"/>
                <w:b/>
                <w:bCs/>
                <w:color w:val="000000"/>
              </w:rPr>
              <w:t>%body Weight</w:t>
            </w:r>
          </w:p>
        </w:tc>
      </w:tr>
      <w:tr w:rsidR="00024855" w:rsidRPr="00024855" w:rsidTr="00024855">
        <w:trPr>
          <w:trHeight w:val="26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 xml:space="preserve">  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16.11045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81.5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5.93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0.197674</w:t>
            </w:r>
          </w:p>
        </w:tc>
      </w:tr>
      <w:tr w:rsidR="00024855" w:rsidRPr="00024855" w:rsidTr="00024855">
        <w:trPr>
          <w:trHeight w:val="26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16.12989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91.5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4.69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0.176283</w:t>
            </w:r>
          </w:p>
        </w:tc>
      </w:tr>
      <w:tr w:rsidR="00024855" w:rsidRPr="00024855" w:rsidTr="00024855">
        <w:trPr>
          <w:trHeight w:val="26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16.05603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3.49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55" w:rsidRPr="005114A7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114A7">
              <w:rPr>
                <w:rFonts w:ascii="Calibri" w:eastAsia="Times New Roman" w:hAnsi="Calibri" w:cs="Times New Roman"/>
                <w:color w:val="FF0000"/>
              </w:rPr>
              <w:t>0.158971</w:t>
            </w:r>
          </w:p>
        </w:tc>
      </w:tr>
      <w:tr w:rsidR="00024855" w:rsidRPr="00024855" w:rsidTr="00024855">
        <w:trPr>
          <w:trHeight w:val="26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55" w:rsidRPr="00024855" w:rsidRDefault="00024855" w:rsidP="00024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4855" w:rsidRPr="005114A7" w:rsidRDefault="00024855" w:rsidP="00A04D08">
      <w:pPr>
        <w:pStyle w:val="NoSpacing"/>
        <w:rPr>
          <w:color w:val="FF0000"/>
          <w:sz w:val="20"/>
          <w:szCs w:val="20"/>
        </w:rPr>
      </w:pPr>
      <w:r w:rsidRPr="005114A7">
        <w:rPr>
          <w:color w:val="FF0000"/>
          <w:sz w:val="20"/>
          <w:szCs w:val="20"/>
        </w:rPr>
        <w:t>The average female 6</w:t>
      </w:r>
      <w:r w:rsidRPr="005114A7">
        <w:rPr>
          <w:color w:val="FF0000"/>
          <w:sz w:val="20"/>
          <w:szCs w:val="20"/>
          <w:vertAlign w:val="superscript"/>
        </w:rPr>
        <w:t>th</w:t>
      </w:r>
      <w:r w:rsidRPr="005114A7">
        <w:rPr>
          <w:color w:val="FF0000"/>
          <w:sz w:val="20"/>
          <w:szCs w:val="20"/>
        </w:rPr>
        <w:t xml:space="preserve"> grader is carrying almost 20% of her bodyweight on her back.  That is equivalent to a 190 </w:t>
      </w:r>
      <w:proofErr w:type="spellStart"/>
      <w:r w:rsidRPr="005114A7">
        <w:rPr>
          <w:color w:val="FF0000"/>
          <w:sz w:val="20"/>
          <w:szCs w:val="20"/>
        </w:rPr>
        <w:t>lb</w:t>
      </w:r>
      <w:proofErr w:type="spellEnd"/>
      <w:r w:rsidRPr="005114A7">
        <w:rPr>
          <w:color w:val="FF0000"/>
          <w:sz w:val="20"/>
          <w:szCs w:val="20"/>
        </w:rPr>
        <w:t xml:space="preserve"> man carrying around 38 pounds.  That’s equal to 10 bricks, 5 gallons of water, or 6 reams of paper!</w:t>
      </w:r>
    </w:p>
    <w:p w:rsidR="00024855" w:rsidRDefault="00024855" w:rsidP="00024855">
      <w:pPr>
        <w:pStyle w:val="NoSpacing"/>
        <w:jc w:val="center"/>
        <w:rPr>
          <w:b/>
        </w:rPr>
      </w:pPr>
    </w:p>
    <w:p w:rsidR="00024855" w:rsidRDefault="00024855" w:rsidP="00A04D08">
      <w:pPr>
        <w:pStyle w:val="NoSpacing"/>
        <w:rPr>
          <w:b/>
        </w:rPr>
      </w:pPr>
    </w:p>
    <w:p w:rsidR="00A04D08" w:rsidRDefault="00A04D08" w:rsidP="00A04D08">
      <w:pPr>
        <w:pStyle w:val="NoSpacing"/>
      </w:pPr>
      <w:r w:rsidRPr="008F6A0A">
        <w:rPr>
          <w:b/>
        </w:rPr>
        <w:t>Next steps</w:t>
      </w:r>
      <w:r w:rsidR="008F6A0A" w:rsidRPr="008F6A0A">
        <w:rPr>
          <w:b/>
        </w:rPr>
        <w:t>:</w:t>
      </w:r>
      <w:r w:rsidR="008F6A0A">
        <w:tab/>
        <w:t xml:space="preserve">The data is conclusive that a large percentage of our student population is carrying too much weight on their backs.  The </w:t>
      </w:r>
      <w:r w:rsidR="005114A7">
        <w:t>(</w:t>
      </w:r>
      <w:r w:rsidR="005114A7" w:rsidRPr="005114A7">
        <w:rPr>
          <w:color w:val="FF0000"/>
        </w:rPr>
        <w:t>SCHOOL)</w:t>
      </w:r>
      <w:r w:rsidR="008F6A0A">
        <w:t xml:space="preserve"> Backpack Committee, in partnership with </w:t>
      </w:r>
      <w:r w:rsidR="005114A7" w:rsidRPr="005114A7">
        <w:rPr>
          <w:color w:val="FF0000"/>
        </w:rPr>
        <w:t>(SCHOOL)</w:t>
      </w:r>
      <w:r w:rsidR="008F6A0A" w:rsidRPr="005114A7">
        <w:rPr>
          <w:color w:val="FF0000"/>
        </w:rPr>
        <w:t xml:space="preserve"> </w:t>
      </w:r>
      <w:r w:rsidR="008F6A0A">
        <w:t>leadership and district administration need to prioritize the importance of this safety issue, and</w:t>
      </w:r>
      <w:r w:rsidR="00584BD3">
        <w:t xml:space="preserve"> </w:t>
      </w:r>
      <w:r w:rsidR="008F6A0A">
        <w:t>explore viable options for lightening backpack weights and implement a solution</w:t>
      </w:r>
      <w:r w:rsidR="00584BD3">
        <w:t>(s) in a timely manner.</w:t>
      </w:r>
    </w:p>
    <w:p w:rsidR="00E51981" w:rsidRDefault="00E51981" w:rsidP="00FF625D">
      <w:pPr>
        <w:pStyle w:val="NoSpacing"/>
      </w:pPr>
    </w:p>
    <w:sectPr w:rsidR="00E51981" w:rsidSect="00FF625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3"/>
    <w:rsid w:val="00024855"/>
    <w:rsid w:val="00082903"/>
    <w:rsid w:val="003421A8"/>
    <w:rsid w:val="00365EBA"/>
    <w:rsid w:val="00372D8D"/>
    <w:rsid w:val="004048EA"/>
    <w:rsid w:val="004D3088"/>
    <w:rsid w:val="005114A7"/>
    <w:rsid w:val="00584BD3"/>
    <w:rsid w:val="005E10D1"/>
    <w:rsid w:val="00602073"/>
    <w:rsid w:val="006426AF"/>
    <w:rsid w:val="007B547D"/>
    <w:rsid w:val="0082431D"/>
    <w:rsid w:val="008F6A0A"/>
    <w:rsid w:val="00A00E58"/>
    <w:rsid w:val="00A03E13"/>
    <w:rsid w:val="00A04D08"/>
    <w:rsid w:val="00C907D6"/>
    <w:rsid w:val="00E51981"/>
    <w:rsid w:val="00F15994"/>
    <w:rsid w:val="00F51585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FBAA4-1F33-4C5F-BCF8-0843A5F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ackpack@kirkland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Molly Rhoten</cp:lastModifiedBy>
  <cp:revision>1</cp:revision>
  <dcterms:created xsi:type="dcterms:W3CDTF">2017-05-09T04:55:00Z</dcterms:created>
  <dcterms:modified xsi:type="dcterms:W3CDTF">2017-05-09T04:55:00Z</dcterms:modified>
</cp:coreProperties>
</file>